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B21C" w14:textId="77777777" w:rsidR="00C52B20" w:rsidRDefault="00C52B20" w:rsidP="00C52B20">
      <w:pPr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 w:rsidRPr="00DD08FA">
        <w:rPr>
          <w:rFonts w:ascii="Arial" w:hAnsi="Arial" w:cs="Aharoni"/>
          <w:noProof/>
        </w:rPr>
        <w:drawing>
          <wp:inline distT="0" distB="0" distL="0" distR="0" wp14:anchorId="1FE9D2A7" wp14:editId="119756E8">
            <wp:extent cx="1009650" cy="2032944"/>
            <wp:effectExtent l="0" t="0" r="0" b="5715"/>
            <wp:docPr id="2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88" cy="20376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9A18A" w14:textId="51234CE1" w:rsidR="00C52B20" w:rsidRPr="004E72ED" w:rsidRDefault="00C52B20" w:rsidP="00C52B20">
      <w:pPr>
        <w:jc w:val="center"/>
        <w:rPr>
          <w:rFonts w:ascii="Arial" w:hAnsi="Arial" w:cs="Arial"/>
          <w:b/>
          <w:bCs/>
          <w:color w:val="202124"/>
          <w:sz w:val="32"/>
          <w:szCs w:val="32"/>
          <w:u w:val="single"/>
          <w:shd w:val="clear" w:color="auto" w:fill="FFFFFF"/>
        </w:rPr>
      </w:pPr>
      <w:r w:rsidRPr="00C52B20">
        <w:rPr>
          <w:rFonts w:ascii="Arial" w:hAnsi="Arial" w:cs="Arial"/>
          <w:b/>
          <w:bCs/>
          <w:color w:val="202124"/>
          <w:sz w:val="44"/>
          <w:szCs w:val="44"/>
          <w:u w:val="single"/>
          <w:shd w:val="clear" w:color="auto" w:fill="FFFFFF"/>
        </w:rPr>
        <w:t>Strategie předcházení školní neúspěšnosti</w:t>
      </w:r>
      <w:r w:rsidR="004E72ED">
        <w:rPr>
          <w:rFonts w:ascii="Arial" w:hAnsi="Arial" w:cs="Arial"/>
          <w:b/>
          <w:bCs/>
          <w:color w:val="202124"/>
          <w:sz w:val="44"/>
          <w:szCs w:val="44"/>
          <w:u w:val="single"/>
          <w:shd w:val="clear" w:color="auto" w:fill="FFFFFF"/>
        </w:rPr>
        <w:t xml:space="preserve">, </w:t>
      </w:r>
      <w:r w:rsidR="004E72ED" w:rsidRPr="004E72ED">
        <w:rPr>
          <w:rFonts w:ascii="Arial" w:hAnsi="Arial" w:cs="Arial"/>
          <w:b/>
          <w:bCs/>
          <w:color w:val="202124"/>
          <w:sz w:val="32"/>
          <w:szCs w:val="32"/>
          <w:u w:val="single"/>
          <w:shd w:val="clear" w:color="auto" w:fill="FFFFFF"/>
        </w:rPr>
        <w:t>šikaně a dalším projevům rizikového chování</w:t>
      </w:r>
    </w:p>
    <w:p w14:paraId="1F7140B5" w14:textId="179F1D74" w:rsidR="00C52B20" w:rsidRPr="00C52B20" w:rsidRDefault="00C52B20" w:rsidP="00C52B20">
      <w:pPr>
        <w:jc w:val="center"/>
        <w:rPr>
          <w:rFonts w:ascii="Arial" w:eastAsia="Calibri" w:hAnsi="Arial" w:cs="Arial"/>
          <w:b/>
          <w:sz w:val="44"/>
          <w:szCs w:val="44"/>
          <w:u w:val="single"/>
        </w:rPr>
      </w:pPr>
    </w:p>
    <w:p w14:paraId="56CC1434" w14:textId="77777777" w:rsidR="00C52B20" w:rsidRPr="00C52B20" w:rsidRDefault="00C52B20" w:rsidP="00C52B20">
      <w:pPr>
        <w:jc w:val="center"/>
        <w:rPr>
          <w:rFonts w:ascii="Arial" w:eastAsia="Calibri" w:hAnsi="Arial" w:cs="Arial"/>
          <w:b/>
          <w:sz w:val="36"/>
          <w:szCs w:val="36"/>
          <w:u w:val="single"/>
        </w:rPr>
      </w:pPr>
      <w:proofErr w:type="gramStart"/>
      <w:r w:rsidRPr="00C52B20">
        <w:rPr>
          <w:rFonts w:ascii="Arial" w:eastAsia="Calibri" w:hAnsi="Arial" w:cs="Arial"/>
          <w:b/>
          <w:sz w:val="36"/>
          <w:szCs w:val="36"/>
          <w:u w:val="single"/>
        </w:rPr>
        <w:t>ZŠ  Ústí</w:t>
      </w:r>
      <w:proofErr w:type="gramEnd"/>
      <w:r w:rsidRPr="00C52B20">
        <w:rPr>
          <w:rFonts w:ascii="Arial" w:eastAsia="Calibri" w:hAnsi="Arial" w:cs="Arial"/>
          <w:b/>
          <w:sz w:val="36"/>
          <w:szCs w:val="36"/>
          <w:u w:val="single"/>
        </w:rPr>
        <w:t xml:space="preserve"> nad Labem, Karla IV. 1024/19</w:t>
      </w:r>
    </w:p>
    <w:p w14:paraId="1CB58C72" w14:textId="77777777" w:rsidR="00C52B20" w:rsidRDefault="00C52B20" w:rsidP="00C52B20">
      <w:pPr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12549644" w14:textId="17E412E2" w:rsidR="00C52B20" w:rsidRPr="00F576B7" w:rsidRDefault="005B69F0" w:rsidP="00C52B20">
      <w:pPr>
        <w:rPr>
          <w:rFonts w:ascii="Arial" w:hAnsi="Arial" w:cs="Arial"/>
          <w:color w:val="0070C0"/>
          <w:u w:val="single"/>
          <w:shd w:val="clear" w:color="auto" w:fill="FFFFFF"/>
        </w:rPr>
      </w:pPr>
      <w:r w:rsidRPr="00F576B7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Právní předpisy:</w:t>
      </w:r>
    </w:p>
    <w:p w14:paraId="6E81E29A" w14:textId="23B532CF" w:rsidR="00C52B20" w:rsidRPr="00F576B7" w:rsidRDefault="00C52B20" w:rsidP="00C52B20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>Zákon č. 561/2004 Sb., o předškolním, základním, středním, vyšším odborném a jiném vzdělávání (školský zákon), ve znění zákonů č.383/2005Sb., č.112/2006 Sb., č. 158/2006 Sb., č. 161/2006 Sb.</w:t>
      </w:r>
    </w:p>
    <w:p w14:paraId="586C4886" w14:textId="77777777" w:rsidR="005B69F0" w:rsidRPr="00F576B7" w:rsidRDefault="005B69F0" w:rsidP="00D665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</w:rPr>
      </w:pPr>
      <w:r w:rsidRPr="00F576B7">
        <w:rPr>
          <w:rFonts w:ascii="Arial" w:hAnsi="Arial" w:cs="Arial"/>
          <w:color w:val="000000"/>
        </w:rPr>
        <w:t xml:space="preserve">Vyhláška č. 72/2005 Sb., o poskytování poradenských služeb ve školách a školských poradenských zařízeních </w:t>
      </w:r>
    </w:p>
    <w:p w14:paraId="7D1DB99F" w14:textId="4DD0A58F" w:rsidR="005617D7" w:rsidRPr="00F576B7" w:rsidRDefault="005617D7" w:rsidP="00D665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hAnsi="Arial" w:cs="Arial"/>
          <w:color w:val="000000"/>
        </w:rPr>
      </w:pPr>
      <w:r w:rsidRPr="00F576B7">
        <w:rPr>
          <w:rFonts w:ascii="Arial" w:hAnsi="Arial" w:cs="Arial"/>
          <w:color w:val="000000"/>
        </w:rPr>
        <w:t>Vyhlášk</w:t>
      </w:r>
      <w:r w:rsidR="005B69F0" w:rsidRPr="00F576B7">
        <w:rPr>
          <w:rFonts w:ascii="Arial" w:hAnsi="Arial" w:cs="Arial"/>
          <w:color w:val="000000"/>
        </w:rPr>
        <w:t>a</w:t>
      </w:r>
      <w:r w:rsidRPr="00F576B7">
        <w:rPr>
          <w:rFonts w:ascii="Arial" w:hAnsi="Arial" w:cs="Arial"/>
          <w:color w:val="000000"/>
        </w:rPr>
        <w:t xml:space="preserve"> 27/2016 Sb., o vzdělávání žáků se speciálními vzdělávacími potřebami a žáků nadaných, ve znění pozdějších předpisů</w:t>
      </w:r>
    </w:p>
    <w:p w14:paraId="52A067C0" w14:textId="4D2713E5" w:rsidR="00C52B20" w:rsidRPr="00F576B7" w:rsidRDefault="00C52B20" w:rsidP="00C52B20">
      <w:pPr>
        <w:rPr>
          <w:rFonts w:ascii="Arial" w:hAnsi="Arial" w:cs="Arial"/>
          <w:b/>
          <w:color w:val="202124"/>
          <w:u w:val="single"/>
          <w:shd w:val="clear" w:color="auto" w:fill="FFFFFF"/>
        </w:rPr>
      </w:pPr>
      <w:r w:rsidRPr="00F576B7">
        <w:rPr>
          <w:rFonts w:ascii="Arial" w:hAnsi="Arial" w:cs="Arial"/>
          <w:b/>
          <w:color w:val="0070C0"/>
          <w:u w:val="single"/>
          <w:shd w:val="clear" w:color="auto" w:fill="FFFFFF"/>
        </w:rPr>
        <w:t>Co školní úspěšnost ovlivňuje:</w:t>
      </w:r>
    </w:p>
    <w:p w14:paraId="6EB91D18" w14:textId="77777777" w:rsidR="00C52B20" w:rsidRPr="00F576B7" w:rsidRDefault="00C52B20" w:rsidP="00C52B2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b/>
          <w:i/>
          <w:sz w:val="24"/>
          <w:szCs w:val="24"/>
        </w:rPr>
        <w:t>Osobnost dítěte</w:t>
      </w:r>
      <w:r w:rsidRPr="00F576B7">
        <w:rPr>
          <w:rFonts w:ascii="Arial" w:hAnsi="Arial" w:cs="Arial"/>
          <w:sz w:val="24"/>
          <w:szCs w:val="24"/>
        </w:rPr>
        <w:t xml:space="preserve"> </w:t>
      </w:r>
    </w:p>
    <w:p w14:paraId="4E9E1495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jeho míra motivace</w:t>
      </w:r>
    </w:p>
    <w:p w14:paraId="21888381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emoční stabilita</w:t>
      </w:r>
    </w:p>
    <w:p w14:paraId="0D29AA82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 xml:space="preserve">odolnost vůči zátěži </w:t>
      </w:r>
    </w:p>
    <w:p w14:paraId="127EEB03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volní vlastnosti</w:t>
      </w:r>
    </w:p>
    <w:p w14:paraId="2A0A84E5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zdravotní komplikace</w:t>
      </w:r>
    </w:p>
    <w:p w14:paraId="7098FE82" w14:textId="77777777" w:rsidR="00C52B20" w:rsidRPr="00F576B7" w:rsidRDefault="00C52B20" w:rsidP="00C52B2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specifické poruchy učení</w:t>
      </w:r>
    </w:p>
    <w:p w14:paraId="05A11EC2" w14:textId="08B3D3FA" w:rsidR="00C52B20" w:rsidRPr="00F576B7" w:rsidRDefault="00C52B20" w:rsidP="005B69F0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poruchy chování</w:t>
      </w:r>
    </w:p>
    <w:p w14:paraId="1125BE17" w14:textId="77777777" w:rsidR="00C52B20" w:rsidRPr="00F576B7" w:rsidRDefault="00C52B20" w:rsidP="00C52B2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b/>
          <w:i/>
          <w:sz w:val="24"/>
          <w:szCs w:val="24"/>
        </w:rPr>
        <w:t>Negativní vlivy prostředí</w:t>
      </w:r>
    </w:p>
    <w:p w14:paraId="6FFA2203" w14:textId="77777777" w:rsidR="00C52B20" w:rsidRPr="00F576B7" w:rsidRDefault="00C52B20" w:rsidP="00C52B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problémy ve vztazích především v rodině</w:t>
      </w:r>
    </w:p>
    <w:p w14:paraId="69F7CCFD" w14:textId="77777777" w:rsidR="00C52B20" w:rsidRPr="00F576B7" w:rsidRDefault="00C52B20" w:rsidP="00C52B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problémy ve vztazích mezi vrstevníky</w:t>
      </w:r>
    </w:p>
    <w:p w14:paraId="62800882" w14:textId="77777777" w:rsidR="00C52B20" w:rsidRPr="00F576B7" w:rsidRDefault="00C52B20" w:rsidP="00C52B2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76B7">
        <w:rPr>
          <w:rFonts w:ascii="Arial" w:hAnsi="Arial" w:cs="Arial"/>
          <w:sz w:val="24"/>
          <w:szCs w:val="24"/>
        </w:rPr>
        <w:t>ohrožení negativními sociálními vlivy</w:t>
      </w:r>
    </w:p>
    <w:p w14:paraId="3186FEBD" w14:textId="77777777" w:rsidR="00692A10" w:rsidRPr="00F576B7" w:rsidRDefault="00B74B46" w:rsidP="00C52B20">
      <w:pPr>
        <w:rPr>
          <w:rFonts w:ascii="Arial" w:hAnsi="Arial" w:cs="Arial"/>
          <w:color w:val="0070C0"/>
          <w:shd w:val="clear" w:color="auto" w:fill="FFFFFF"/>
        </w:rPr>
      </w:pPr>
      <w:r w:rsidRPr="00F576B7">
        <w:rPr>
          <w:rFonts w:ascii="Arial" w:hAnsi="Arial" w:cs="Arial"/>
          <w:b/>
          <w:bCs/>
          <w:color w:val="000000" w:themeColor="text1"/>
          <w:shd w:val="clear" w:color="auto" w:fill="FFFFFF"/>
        </w:rPr>
        <w:t>„Strategie předcházení školní neúspěšnosti“</w:t>
      </w:r>
      <w:r w:rsidRPr="00F576B7">
        <w:rPr>
          <w:rFonts w:ascii="Arial" w:hAnsi="Arial" w:cs="Arial"/>
          <w:color w:val="000000" w:themeColor="text1"/>
          <w:shd w:val="clear" w:color="auto" w:fill="FFFFFF"/>
        </w:rPr>
        <w:t> vychází</w:t>
      </w:r>
      <w:r w:rsidRPr="00F576B7">
        <w:rPr>
          <w:rFonts w:ascii="Arial" w:hAnsi="Arial" w:cs="Arial"/>
          <w:shd w:val="clear" w:color="auto" w:fill="FFFFFF"/>
        </w:rPr>
        <w:t xml:space="preserve"> z</w:t>
      </w:r>
      <w:r w:rsidRPr="00F576B7">
        <w:rPr>
          <w:rFonts w:ascii="Arial" w:hAnsi="Arial" w:cs="Arial"/>
          <w:shd w:val="clear" w:color="auto" w:fill="FFFFFF"/>
        </w:rPr>
        <w:t> </w:t>
      </w:r>
      <w:r w:rsidRPr="00F576B7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hlavního cíle stanoveného v</w:t>
      </w:r>
      <w:r w:rsidR="00692A10" w:rsidRPr="00F576B7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 </w:t>
      </w:r>
      <w:r w:rsidRPr="00F576B7">
        <w:rPr>
          <w:rFonts w:ascii="Arial" w:hAnsi="Arial" w:cs="Arial"/>
          <w:b/>
          <w:bCs/>
          <w:color w:val="0070C0"/>
          <w:u w:val="single"/>
          <w:shd w:val="clear" w:color="auto" w:fill="FFFFFF"/>
        </w:rPr>
        <w:t>PPŠ</w:t>
      </w:r>
      <w:r w:rsidR="00692A10" w:rsidRPr="00F576B7">
        <w:rPr>
          <w:rFonts w:ascii="Arial" w:hAnsi="Arial" w:cs="Arial"/>
          <w:color w:val="0070C0"/>
          <w:shd w:val="clear" w:color="auto" w:fill="FFFFFF"/>
        </w:rPr>
        <w:t>:</w:t>
      </w:r>
    </w:p>
    <w:p w14:paraId="1E418438" w14:textId="23888FA8" w:rsidR="00B74B46" w:rsidRPr="00F576B7" w:rsidRDefault="00692A10" w:rsidP="00C52B20">
      <w:pPr>
        <w:rPr>
          <w:rFonts w:ascii="Arial" w:hAnsi="Arial" w:cs="Arial"/>
          <w:color w:val="000000"/>
        </w:rPr>
      </w:pPr>
      <w:r w:rsidRPr="00F576B7">
        <w:rPr>
          <w:rFonts w:ascii="Arial" w:hAnsi="Arial" w:cs="Arial"/>
          <w:color w:val="000000" w:themeColor="text1"/>
          <w:shd w:val="clear" w:color="auto" w:fill="FFFFFF"/>
        </w:rPr>
        <w:t>=Z</w:t>
      </w:r>
      <w:r w:rsidR="00B74B46" w:rsidRPr="00F576B7">
        <w:rPr>
          <w:rFonts w:ascii="Arial" w:hAnsi="Arial" w:cs="Arial"/>
          <w:color w:val="000000" w:themeColor="text1"/>
        </w:rPr>
        <w:t>vyšování odolnosti žáků vůči všem projevům rizikového chování prostřednictvím</w:t>
      </w:r>
      <w:r w:rsidR="00B74B46" w:rsidRPr="00F576B7">
        <w:rPr>
          <w:rFonts w:ascii="Arial" w:hAnsi="Arial" w:cs="Arial"/>
          <w:b/>
          <w:bCs/>
          <w:color w:val="000000" w:themeColor="text1"/>
        </w:rPr>
        <w:t xml:space="preserve"> </w:t>
      </w:r>
      <w:r w:rsidR="00B74B46" w:rsidRPr="00F576B7">
        <w:rPr>
          <w:rFonts w:ascii="Arial" w:hAnsi="Arial" w:cs="Arial"/>
          <w:b/>
          <w:bCs/>
          <w:color w:val="000000" w:themeColor="text1"/>
          <w:u w:val="single"/>
        </w:rPr>
        <w:t xml:space="preserve">navození příznivého sociálního klimatu na škole </w:t>
      </w:r>
      <w:r w:rsidR="00B74B46" w:rsidRPr="00F576B7">
        <w:rPr>
          <w:rFonts w:ascii="Arial" w:hAnsi="Arial" w:cs="Arial"/>
          <w:color w:val="000000" w:themeColor="text1"/>
        </w:rPr>
        <w:t xml:space="preserve">a podporování rozvoje znalostí a sociálních dovedností žáků, jež jim umožní činit informovaná rozhodnutí ve vztahu </w:t>
      </w:r>
      <w:r w:rsidR="00B74B46" w:rsidRPr="00F576B7">
        <w:rPr>
          <w:rFonts w:ascii="Arial" w:hAnsi="Arial" w:cs="Arial"/>
          <w:color w:val="000000" w:themeColor="text1"/>
        </w:rPr>
        <w:lastRenderedPageBreak/>
        <w:t>k různým formám rizikového chování.</w:t>
      </w:r>
      <w:r w:rsidR="00721E38" w:rsidRPr="00F576B7">
        <w:rPr>
          <w:rFonts w:ascii="Arial" w:hAnsi="Arial" w:cs="Arial"/>
          <w:color w:val="000000"/>
        </w:rPr>
        <w:t xml:space="preserve"> </w:t>
      </w:r>
      <w:r w:rsidR="00721E38" w:rsidRPr="00F576B7">
        <w:rPr>
          <w:rFonts w:ascii="Arial" w:hAnsi="Arial" w:cs="Arial"/>
          <w:color w:val="000000"/>
        </w:rPr>
        <w:t xml:space="preserve">Formování a rozvíjení dovedností pro život (tzv. </w:t>
      </w:r>
      <w:proofErr w:type="spellStart"/>
      <w:r w:rsidR="00721E38" w:rsidRPr="00F576B7">
        <w:rPr>
          <w:rFonts w:ascii="Arial" w:hAnsi="Arial" w:cs="Arial"/>
          <w:color w:val="000000"/>
        </w:rPr>
        <w:t>life-skills</w:t>
      </w:r>
      <w:proofErr w:type="spellEnd"/>
      <w:r w:rsidR="00721E38" w:rsidRPr="00F576B7">
        <w:rPr>
          <w:rFonts w:ascii="Arial" w:hAnsi="Arial" w:cs="Arial"/>
          <w:color w:val="000000"/>
        </w:rPr>
        <w:t>), sociálních dovedností (</w:t>
      </w:r>
      <w:proofErr w:type="spellStart"/>
      <w:r w:rsidR="00721E38" w:rsidRPr="00F576B7">
        <w:rPr>
          <w:rFonts w:ascii="Arial" w:hAnsi="Arial" w:cs="Arial"/>
          <w:color w:val="000000"/>
        </w:rPr>
        <w:t>social-skills</w:t>
      </w:r>
      <w:proofErr w:type="spellEnd"/>
      <w:r w:rsidR="00721E38" w:rsidRPr="00F576B7">
        <w:rPr>
          <w:rFonts w:ascii="Arial" w:hAnsi="Arial" w:cs="Arial"/>
          <w:color w:val="000000"/>
        </w:rPr>
        <w:t>) a dovedností seberegulace (</w:t>
      </w:r>
      <w:proofErr w:type="spellStart"/>
      <w:r w:rsidR="00721E38" w:rsidRPr="00F576B7">
        <w:rPr>
          <w:rFonts w:ascii="Arial" w:hAnsi="Arial" w:cs="Arial"/>
          <w:color w:val="000000"/>
        </w:rPr>
        <w:t>sel</w:t>
      </w:r>
      <w:r w:rsidR="002841E7" w:rsidRPr="00F576B7">
        <w:rPr>
          <w:rFonts w:ascii="Arial" w:hAnsi="Arial" w:cs="Arial"/>
          <w:color w:val="000000"/>
        </w:rPr>
        <w:t>f</w:t>
      </w:r>
      <w:proofErr w:type="spellEnd"/>
      <w:r w:rsidR="00721E38" w:rsidRPr="00F576B7">
        <w:rPr>
          <w:rFonts w:ascii="Arial" w:hAnsi="Arial" w:cs="Arial"/>
          <w:color w:val="000000"/>
        </w:rPr>
        <w:t>-management) žáků.</w:t>
      </w:r>
    </w:p>
    <w:p w14:paraId="216DA2C0" w14:textId="3B4C510B" w:rsidR="005B69F0" w:rsidRPr="00F576B7" w:rsidRDefault="002841E7" w:rsidP="00C52B20">
      <w:pPr>
        <w:rPr>
          <w:rFonts w:ascii="Arial" w:hAnsi="Arial" w:cs="Arial"/>
          <w:color w:val="000000" w:themeColor="text1"/>
          <w:shd w:val="clear" w:color="auto" w:fill="FFFFFF"/>
        </w:rPr>
      </w:pPr>
      <w:r w:rsidRPr="00F576B7">
        <w:rPr>
          <w:rFonts w:ascii="Arial" w:hAnsi="Arial" w:cs="Arial"/>
          <w:color w:val="202124"/>
          <w:shd w:val="clear" w:color="auto" w:fill="FFFFFF"/>
        </w:rPr>
        <w:t>J</w:t>
      </w:r>
      <w:r w:rsidR="005B69F0" w:rsidRPr="00F576B7">
        <w:rPr>
          <w:rFonts w:ascii="Arial" w:hAnsi="Arial" w:cs="Arial"/>
          <w:color w:val="202124"/>
          <w:shd w:val="clear" w:color="auto" w:fill="FFFFFF"/>
        </w:rPr>
        <w:t>ejím cílem je vyhledáv</w:t>
      </w:r>
      <w:r w:rsidRPr="00F576B7">
        <w:rPr>
          <w:rFonts w:ascii="Arial" w:hAnsi="Arial" w:cs="Arial"/>
          <w:color w:val="202124"/>
          <w:shd w:val="clear" w:color="auto" w:fill="FFFFFF"/>
        </w:rPr>
        <w:t>á</w:t>
      </w:r>
      <w:r w:rsidR="005B69F0" w:rsidRPr="00F576B7">
        <w:rPr>
          <w:rFonts w:ascii="Arial" w:hAnsi="Arial" w:cs="Arial"/>
          <w:color w:val="202124"/>
          <w:shd w:val="clear" w:color="auto" w:fill="FFFFFF"/>
        </w:rPr>
        <w:t xml:space="preserve">ní potencionálně neúspěšných žáků a vytváření podmínek </w:t>
      </w:r>
      <w:proofErr w:type="gramStart"/>
      <w:r w:rsidR="005B69F0" w:rsidRPr="00F576B7">
        <w:rPr>
          <w:rFonts w:ascii="Arial" w:hAnsi="Arial" w:cs="Arial"/>
          <w:color w:val="202124"/>
          <w:shd w:val="clear" w:color="auto" w:fill="FFFFFF"/>
        </w:rPr>
        <w:t>k</w:t>
      </w:r>
      <w:proofErr w:type="gramEnd"/>
      <w:r w:rsidR="005B69F0" w:rsidRPr="00F576B7">
        <w:rPr>
          <w:rFonts w:ascii="Arial" w:hAnsi="Arial" w:cs="Arial"/>
          <w:color w:val="202124"/>
          <w:shd w:val="clear" w:color="auto" w:fill="FFFFFF"/>
        </w:rPr>
        <w:t xml:space="preserve"> zlepšení jejich školní úspěšnosti. Velmi důležitou roli hraje také postoj dítěte i rodičů ke škole a školní práci.</w:t>
      </w:r>
    </w:p>
    <w:p w14:paraId="4A656D80" w14:textId="2BC60A08" w:rsidR="00B74B46" w:rsidRPr="00F576B7" w:rsidRDefault="00B74B46" w:rsidP="00C52B20">
      <w:pPr>
        <w:rPr>
          <w:rFonts w:ascii="Arial" w:hAnsi="Arial" w:cs="Arial"/>
          <w:bCs/>
          <w:color w:val="000000" w:themeColor="text1"/>
          <w:u w:val="single"/>
        </w:rPr>
      </w:pPr>
      <w:r w:rsidRPr="00F576B7">
        <w:rPr>
          <w:rFonts w:ascii="Arial" w:hAnsi="Arial" w:cs="Arial"/>
          <w:b/>
          <w:color w:val="0070C0"/>
          <w:u w:val="single"/>
        </w:rPr>
        <w:t>Specifické cíle</w:t>
      </w:r>
      <w:r w:rsidRPr="00F576B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F576B7">
        <w:rPr>
          <w:rFonts w:ascii="Arial" w:hAnsi="Arial" w:cs="Arial"/>
          <w:bCs/>
          <w:color w:val="000000" w:themeColor="text1"/>
          <w:u w:val="single"/>
        </w:rPr>
        <w:t>jsou rovněž obsahem PPŠ</w:t>
      </w:r>
      <w:r w:rsidRPr="00F576B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F576B7">
        <w:rPr>
          <w:rFonts w:ascii="Arial" w:hAnsi="Arial" w:cs="Arial"/>
          <w:bCs/>
          <w:color w:val="000000" w:themeColor="text1"/>
          <w:u w:val="single"/>
        </w:rPr>
        <w:t>(předcházet záškoláctví, agresívnímu chování, šikaně, kyberšikaně, vandalismu, zneužívání návykových látek, zapojit do preventivní práce všechny pedagogy, co nejužší spolupráce s rodiči a okolím školy)</w:t>
      </w:r>
      <w:r w:rsidR="004920A4" w:rsidRPr="00F576B7">
        <w:rPr>
          <w:rFonts w:ascii="Arial" w:hAnsi="Arial" w:cs="Arial"/>
          <w:bCs/>
          <w:color w:val="000000" w:themeColor="text1"/>
          <w:u w:val="single"/>
        </w:rPr>
        <w:t>.</w:t>
      </w:r>
    </w:p>
    <w:p w14:paraId="677B9245" w14:textId="2D90440C" w:rsidR="004920A4" w:rsidRPr="00F576B7" w:rsidRDefault="004920A4" w:rsidP="00C52B20">
      <w:pPr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 xml:space="preserve">Podpora školní úspěšnosti (resp. předcházení školní </w:t>
      </w:r>
      <w:r w:rsidR="002841E7" w:rsidRPr="00F576B7">
        <w:rPr>
          <w:rFonts w:ascii="Arial" w:hAnsi="Arial" w:cs="Arial"/>
          <w:color w:val="000000"/>
        </w:rPr>
        <w:t>neúspěšnosti) primárně</w:t>
      </w:r>
      <w:r w:rsidRPr="00721E38">
        <w:rPr>
          <w:rFonts w:ascii="Arial" w:hAnsi="Arial" w:cs="Arial"/>
          <w:color w:val="000000"/>
        </w:rPr>
        <w:t xml:space="preserve"> vychází z atmosféry školy, ve které je podporováno učení každého žáka, což se projevuje v dobrých mezilidských vztazích jak mezi žáky, tak mezi žáky a pedagogy</w:t>
      </w:r>
      <w:r w:rsidRPr="00F576B7">
        <w:rPr>
          <w:rFonts w:ascii="Arial" w:hAnsi="Arial" w:cs="Arial"/>
          <w:color w:val="000000"/>
        </w:rPr>
        <w:t xml:space="preserve">, </w:t>
      </w:r>
      <w:r w:rsidRPr="00721E38">
        <w:rPr>
          <w:rFonts w:ascii="Arial" w:hAnsi="Arial" w:cs="Arial"/>
          <w:color w:val="000000"/>
        </w:rPr>
        <w:t xml:space="preserve">vedení školy aktivně </w:t>
      </w:r>
      <w:proofErr w:type="gramStart"/>
      <w:r w:rsidRPr="00721E38">
        <w:rPr>
          <w:rFonts w:ascii="Arial" w:hAnsi="Arial" w:cs="Arial"/>
          <w:color w:val="000000"/>
        </w:rPr>
        <w:t>vytváří</w:t>
      </w:r>
      <w:proofErr w:type="gramEnd"/>
      <w:r w:rsidRPr="00721E38">
        <w:rPr>
          <w:rFonts w:ascii="Arial" w:hAnsi="Arial" w:cs="Arial"/>
          <w:color w:val="000000"/>
        </w:rPr>
        <w:t xml:space="preserve"> zdravé školní klima – pečuje o vztahy mezi učiteli, žáky i vzájemné vztahy mezi pedagogy a žáky a jejich zákonnými zástupci a o vzájemnou spolupráci všech aktérů</w:t>
      </w:r>
    </w:p>
    <w:p w14:paraId="58CA861E" w14:textId="5174A233" w:rsidR="00692A10" w:rsidRPr="00721E38" w:rsidRDefault="00692A10" w:rsidP="00692A10">
      <w:pPr>
        <w:shd w:val="clear" w:color="auto" w:fill="FFFFFF"/>
        <w:spacing w:after="225"/>
        <w:jc w:val="both"/>
        <w:rPr>
          <w:rFonts w:ascii="Arial" w:hAnsi="Arial" w:cs="Arial"/>
          <w:b/>
          <w:bCs/>
          <w:color w:val="0070C0"/>
          <w:u w:val="single"/>
        </w:rPr>
      </w:pPr>
      <w:r w:rsidRPr="00F576B7">
        <w:rPr>
          <w:rFonts w:ascii="Arial" w:hAnsi="Arial" w:cs="Arial"/>
          <w:b/>
          <w:bCs/>
          <w:color w:val="0070C0"/>
          <w:u w:val="single"/>
        </w:rPr>
        <w:t>D</w:t>
      </w:r>
      <w:r w:rsidRPr="00721E38">
        <w:rPr>
          <w:rFonts w:ascii="Arial" w:hAnsi="Arial" w:cs="Arial"/>
          <w:b/>
          <w:bCs/>
          <w:color w:val="0070C0"/>
          <w:u w:val="single"/>
        </w:rPr>
        <w:t>louhodobé cíle</w:t>
      </w:r>
      <w:r w:rsidRPr="00F576B7">
        <w:rPr>
          <w:rFonts w:ascii="Arial" w:hAnsi="Arial" w:cs="Arial"/>
          <w:b/>
          <w:bCs/>
          <w:color w:val="0070C0"/>
          <w:u w:val="single"/>
        </w:rPr>
        <w:t>:</w:t>
      </w:r>
    </w:p>
    <w:p w14:paraId="6C880B9B" w14:textId="013C8176" w:rsidR="00692A10" w:rsidRPr="00721E38" w:rsidRDefault="00692A10" w:rsidP="00692A1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zvyšování aspirační úrovně u žáků</w:t>
      </w:r>
    </w:p>
    <w:p w14:paraId="3A3229ED" w14:textId="093F395A" w:rsidR="00692A10" w:rsidRPr="00721E38" w:rsidRDefault="00692A10" w:rsidP="00692A1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podporování samostatného a nezávislého myšlení žáků</w:t>
      </w:r>
    </w:p>
    <w:p w14:paraId="317F433D" w14:textId="5987EEFD" w:rsidR="00692A10" w:rsidRPr="00721E38" w:rsidRDefault="00692A10" w:rsidP="00692A1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rozvíjení kvalitního sebehodnocení žáků, které je důležitou součástí celkového hodnocení</w:t>
      </w:r>
    </w:p>
    <w:p w14:paraId="7A434257" w14:textId="4EE83537" w:rsidR="00692A10" w:rsidRPr="00721E38" w:rsidRDefault="00692A10" w:rsidP="00692A1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využívání metod aktivního učení a postupný rozvoj klíčových kompetencí</w:t>
      </w:r>
    </w:p>
    <w:p w14:paraId="0154F2E1" w14:textId="354AD91E" w:rsidR="00692A10" w:rsidRPr="00721E38" w:rsidRDefault="00692A10" w:rsidP="00692A10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používání materiálů pro práci s diferenciovanou třídou (</w:t>
      </w:r>
      <w:r w:rsidRPr="00721E38">
        <w:rPr>
          <w:rFonts w:ascii="Arial" w:hAnsi="Arial" w:cs="Arial"/>
          <w:i/>
          <w:iCs/>
          <w:color w:val="000000"/>
        </w:rPr>
        <w:t xml:space="preserve">Tipy pro práci s diferenciovanou </w:t>
      </w:r>
      <w:proofErr w:type="gramStart"/>
      <w:r w:rsidRPr="00721E38">
        <w:rPr>
          <w:rFonts w:ascii="Arial" w:hAnsi="Arial" w:cs="Arial"/>
          <w:i/>
          <w:iCs/>
          <w:color w:val="000000"/>
        </w:rPr>
        <w:t>třídou</w:t>
      </w:r>
      <w:r w:rsidR="002841E7" w:rsidRPr="00F576B7">
        <w:rPr>
          <w:rFonts w:ascii="Arial" w:hAnsi="Arial" w:cs="Arial"/>
          <w:i/>
          <w:iCs/>
          <w:color w:val="000000"/>
        </w:rPr>
        <w:t>-</w:t>
      </w:r>
      <w:r w:rsidRPr="00721E38">
        <w:rPr>
          <w:rFonts w:ascii="Arial" w:hAnsi="Arial" w:cs="Arial"/>
          <w:i/>
          <w:iCs/>
          <w:color w:val="000000"/>
        </w:rPr>
        <w:t xml:space="preserve"> na</w:t>
      </w:r>
      <w:proofErr w:type="gramEnd"/>
      <w:r w:rsidRPr="00721E38">
        <w:rPr>
          <w:rFonts w:ascii="Arial" w:hAnsi="Arial" w:cs="Arial"/>
          <w:i/>
          <w:iCs/>
          <w:color w:val="000000"/>
        </w:rPr>
        <w:t xml:space="preserve"> www.edupraxe.cz.</w:t>
      </w:r>
      <w:r w:rsidRPr="00721E38">
        <w:rPr>
          <w:rFonts w:ascii="Arial" w:hAnsi="Arial" w:cs="Arial"/>
          <w:color w:val="000000"/>
        </w:rPr>
        <w:t>),</w:t>
      </w:r>
    </w:p>
    <w:p w14:paraId="2454AE36" w14:textId="705C2FB6" w:rsidR="00692A10" w:rsidRPr="00721E38" w:rsidRDefault="00692A10" w:rsidP="003F1A43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důsledné dodržování postupu, kdy každý žák (přiměřeně svému věku)</w:t>
      </w:r>
      <w:r w:rsidR="003F1A43" w:rsidRPr="00F576B7">
        <w:rPr>
          <w:rFonts w:ascii="Arial" w:hAnsi="Arial" w:cs="Arial"/>
          <w:color w:val="000000"/>
        </w:rPr>
        <w:t xml:space="preserve"> </w:t>
      </w:r>
      <w:r w:rsidRPr="00721E38">
        <w:rPr>
          <w:rFonts w:ascii="Arial" w:hAnsi="Arial" w:cs="Arial"/>
          <w:color w:val="000000"/>
        </w:rPr>
        <w:t>je seznámen s kritérii školního výkonu, která jsou ve škole považována za školní úspěch</w:t>
      </w:r>
      <w:r w:rsidR="003F1A43" w:rsidRPr="00F576B7">
        <w:rPr>
          <w:rFonts w:ascii="Arial" w:hAnsi="Arial" w:cs="Arial"/>
          <w:color w:val="000000"/>
        </w:rPr>
        <w:t xml:space="preserve">, </w:t>
      </w:r>
      <w:r w:rsidRPr="00721E38">
        <w:rPr>
          <w:rFonts w:ascii="Arial" w:hAnsi="Arial" w:cs="Arial"/>
          <w:color w:val="000000"/>
        </w:rPr>
        <w:t>je pedagogy seznamován s možnými vhodnými styly učení a </w:t>
      </w:r>
      <w:proofErr w:type="gramStart"/>
      <w:r w:rsidRPr="00721E38">
        <w:rPr>
          <w:rFonts w:ascii="Arial" w:hAnsi="Arial" w:cs="Arial"/>
          <w:color w:val="000000"/>
        </w:rPr>
        <w:t>učí</w:t>
      </w:r>
      <w:proofErr w:type="gramEnd"/>
      <w:r w:rsidRPr="00721E38">
        <w:rPr>
          <w:rFonts w:ascii="Arial" w:hAnsi="Arial" w:cs="Arial"/>
          <w:color w:val="000000"/>
        </w:rPr>
        <w:t xml:space="preserve"> se vědomě používat styl pro něj v dané situaci nejvýhodnější</w:t>
      </w:r>
    </w:p>
    <w:p w14:paraId="2A27ED62" w14:textId="77777777" w:rsidR="00692A10" w:rsidRPr="00F576B7" w:rsidRDefault="00692A10" w:rsidP="00C52B20">
      <w:pPr>
        <w:rPr>
          <w:rFonts w:ascii="Arial" w:hAnsi="Arial" w:cs="Arial"/>
          <w:bCs/>
          <w:color w:val="000000" w:themeColor="text1"/>
          <w:u w:val="single"/>
        </w:rPr>
      </w:pPr>
    </w:p>
    <w:p w14:paraId="788E3F52" w14:textId="04202E32" w:rsidR="00721E38" w:rsidRPr="00F576B7" w:rsidRDefault="00721E38" w:rsidP="00C52B20">
      <w:pPr>
        <w:rPr>
          <w:rFonts w:ascii="Arial" w:hAnsi="Arial" w:cs="Arial"/>
          <w:b/>
          <w:color w:val="0070C0"/>
        </w:rPr>
      </w:pPr>
      <w:r w:rsidRPr="00F576B7">
        <w:rPr>
          <w:rFonts w:ascii="Arial" w:hAnsi="Arial" w:cs="Arial"/>
          <w:b/>
          <w:color w:val="0070C0"/>
          <w:u w:val="single"/>
        </w:rPr>
        <w:t>Prostředky k dosažení cílů</w:t>
      </w:r>
      <w:r w:rsidRPr="00F576B7">
        <w:rPr>
          <w:rFonts w:ascii="Arial" w:hAnsi="Arial" w:cs="Arial"/>
          <w:b/>
          <w:color w:val="0070C0"/>
        </w:rPr>
        <w:t>:</w:t>
      </w:r>
    </w:p>
    <w:p w14:paraId="311DE96B" w14:textId="2BED261B" w:rsidR="003F1A43" w:rsidRPr="00F576B7" w:rsidRDefault="003F1A43" w:rsidP="004920A4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b/>
          <w:bCs/>
          <w:color w:val="000000"/>
        </w:rPr>
        <w:t>Všichni pedagogové</w:t>
      </w:r>
      <w:r w:rsidRPr="00F576B7">
        <w:rPr>
          <w:rFonts w:ascii="Arial" w:hAnsi="Arial" w:cs="Arial"/>
          <w:color w:val="000000"/>
        </w:rPr>
        <w:t>:</w:t>
      </w:r>
    </w:p>
    <w:p w14:paraId="2B52902D" w14:textId="3B427C27" w:rsidR="00721E38" w:rsidRPr="00F576B7" w:rsidRDefault="00721E38" w:rsidP="003F1A43">
      <w:pPr>
        <w:pStyle w:val="Odstavecseseznamem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>se řídí zásadami konstruktivní, transparentní, respektující komunikace, a to ve vztahu k žákům a jejich rodičům i ke svým kolegům; svým příkladem poskytují žákům vzor prosociálního chování a zároveň toto chování u nich modelují a podporují</w:t>
      </w:r>
    </w:p>
    <w:p w14:paraId="1971D5D5" w14:textId="5A26AB6A" w:rsidR="00721E38" w:rsidRPr="00F576B7" w:rsidRDefault="00721E38" w:rsidP="003F1A43">
      <w:pPr>
        <w:pStyle w:val="Odstavecseseznamem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>jsou vyškoleni, rozeznají příznaky rizikového chování žáků a bez prodlení zajišťují jeho řešení ve spolupráci s ostatními pedagogy (zejména se školním poradenským pracovištěm), zákonnými zástupci žáků a žáky</w:t>
      </w:r>
    </w:p>
    <w:p w14:paraId="4D1D2B1D" w14:textId="4E9B1473" w:rsidR="007D7347" w:rsidRPr="00F576B7" w:rsidRDefault="007D7347" w:rsidP="003F1A43">
      <w:pPr>
        <w:pStyle w:val="Odstavecseseznamem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>soustavně provádějí pedagogickou diagnostiku</w:t>
      </w:r>
      <w:r w:rsidRPr="00F576B7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576B7">
        <w:rPr>
          <w:rFonts w:ascii="Arial" w:hAnsi="Arial" w:cs="Arial"/>
          <w:color w:val="000000"/>
          <w:sz w:val="24"/>
          <w:szCs w:val="24"/>
        </w:rPr>
        <w:t xml:space="preserve">pozorování, </w:t>
      </w:r>
      <w:proofErr w:type="gramStart"/>
      <w:r w:rsidRPr="00F576B7">
        <w:rPr>
          <w:rFonts w:ascii="Arial" w:hAnsi="Arial" w:cs="Arial"/>
          <w:color w:val="000000"/>
          <w:sz w:val="24"/>
          <w:szCs w:val="24"/>
        </w:rPr>
        <w:t xml:space="preserve">rozhovor, </w:t>
      </w:r>
      <w:r w:rsidRPr="00F576B7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F576B7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576B7">
        <w:rPr>
          <w:rFonts w:ascii="Arial" w:hAnsi="Arial" w:cs="Arial"/>
          <w:i/>
          <w:iCs/>
          <w:color w:val="000000"/>
          <w:sz w:val="24"/>
          <w:szCs w:val="24"/>
        </w:rPr>
        <w:t>Mezi možné důvody školní neúspěšnosti mohou patři</w:t>
      </w:r>
      <w:r w:rsidRPr="00F576B7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F576B7">
        <w:rPr>
          <w:rFonts w:ascii="Arial" w:hAnsi="Arial" w:cs="Arial"/>
          <w:i/>
          <w:iCs/>
          <w:color w:val="000000"/>
          <w:sz w:val="24"/>
          <w:szCs w:val="24"/>
        </w:rPr>
        <w:t xml:space="preserve"> osobnostní charakteristiky žáků, vývojové poruchy učení nebo chování, různé zdravotní problémy, sociálně nepodnětné prostředí, potíže v rodinných systémech, narušené klima školní třídy atd</w:t>
      </w:r>
      <w:r w:rsidRPr="00F576B7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14:paraId="07B93E1A" w14:textId="5EB56380" w:rsidR="007D7347" w:rsidRPr="00F576B7" w:rsidRDefault="007D7347" w:rsidP="003F1A43">
      <w:pPr>
        <w:pStyle w:val="Odstavecseseznamem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>podporují rozvoj odpovědnosti, samostatnosti a sebekontroly žáka</w:t>
      </w:r>
    </w:p>
    <w:p w14:paraId="0066EDB1" w14:textId="46418967" w:rsidR="007D7347" w:rsidRPr="00F576B7" w:rsidRDefault="007D7347" w:rsidP="003F1A43">
      <w:pPr>
        <w:pStyle w:val="Odstavecseseznamem"/>
        <w:numPr>
          <w:ilvl w:val="1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576B7">
        <w:rPr>
          <w:rFonts w:ascii="Arial" w:hAnsi="Arial" w:cs="Arial"/>
          <w:color w:val="000000"/>
          <w:sz w:val="24"/>
          <w:szCs w:val="24"/>
        </w:rPr>
        <w:t xml:space="preserve">zařazují aktivity posilující pozitivní sebepojetí a sebevědomí žáků (např. využití diferencované výuky, technik kritického myšlení, formativního hodnocení) </w:t>
      </w:r>
    </w:p>
    <w:p w14:paraId="3F250ACB" w14:textId="28019761" w:rsidR="00721E38" w:rsidRPr="00F576B7" w:rsidRDefault="00721E38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lastRenderedPageBreak/>
        <w:t>Je poskytována nabídka pomoci pro žáky, kteří potřebují řešit subjektivně náročné životní situace, které mají vliv na jejich osobnostní a sociální rozvoj.</w:t>
      </w:r>
    </w:p>
    <w:p w14:paraId="60192E7E" w14:textId="4B4E48D1" w:rsidR="00F576B7" w:rsidRPr="00F576B7" w:rsidRDefault="00F576B7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76B7">
        <w:rPr>
          <w:rFonts w:ascii="Arial" w:hAnsi="Arial" w:cs="Arial"/>
          <w:color w:val="000000"/>
        </w:rPr>
        <w:t>Spolupráce s rodinou</w:t>
      </w:r>
    </w:p>
    <w:p w14:paraId="676F6E81" w14:textId="60E76CAB" w:rsidR="00F576B7" w:rsidRPr="00721E38" w:rsidRDefault="00F576B7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F576B7">
        <w:rPr>
          <w:rFonts w:ascii="Arial" w:hAnsi="Arial" w:cs="Arial"/>
          <w:color w:val="000000"/>
        </w:rPr>
        <w:t>Pozitivní motivace žáka k učení</w:t>
      </w:r>
    </w:p>
    <w:p w14:paraId="0B1BF35A" w14:textId="77777777" w:rsidR="00721E38" w:rsidRPr="00721E38" w:rsidRDefault="00721E38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Třídnické hodiny jsou vedeny v určité četnosti, využívají se podpůrná opatření 1. stupně pro práci se třídou atd.</w:t>
      </w:r>
    </w:p>
    <w:p w14:paraId="4A5382DC" w14:textId="4E3EC757" w:rsidR="00721E38" w:rsidRPr="00721E38" w:rsidRDefault="00721E38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 xml:space="preserve">Pedagogové </w:t>
      </w:r>
      <w:proofErr w:type="gramStart"/>
      <w:r w:rsidRPr="00721E38">
        <w:rPr>
          <w:rFonts w:ascii="Arial" w:hAnsi="Arial" w:cs="Arial"/>
          <w:color w:val="000000"/>
        </w:rPr>
        <w:t>učí</w:t>
      </w:r>
      <w:proofErr w:type="gramEnd"/>
      <w:r w:rsidR="004920A4" w:rsidRPr="00F576B7">
        <w:rPr>
          <w:rFonts w:ascii="Arial" w:hAnsi="Arial" w:cs="Arial"/>
          <w:color w:val="000000"/>
        </w:rPr>
        <w:t xml:space="preserve"> </w:t>
      </w:r>
      <w:r w:rsidRPr="00721E38">
        <w:rPr>
          <w:rFonts w:ascii="Arial" w:hAnsi="Arial" w:cs="Arial"/>
          <w:color w:val="000000"/>
        </w:rPr>
        <w:t>žáky využívat techniky a metody, které vedou k budování zdravého sebevědomí, společně s formováním vlastností osobnosti; patří sem rozvíjení schopností a dovedností zvládat zátěžové situace (např. využívání relaxačních technik), rozvíjení schopností a dovedností sebeovládání (nácvik efektivního řešení konfliktů, nácvik asertivní komunikace, schopnost čelit sociálnímu tlaku), rozvíjení schopnosti činit informovaná rozhodnutí.</w:t>
      </w:r>
    </w:p>
    <w:p w14:paraId="00D0107C" w14:textId="77777777" w:rsidR="00721E38" w:rsidRPr="00721E38" w:rsidRDefault="00721E38" w:rsidP="00721E3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 xml:space="preserve">Pedagogové využívají individuální nebo týmovou supervizi, </w:t>
      </w:r>
      <w:proofErr w:type="spellStart"/>
      <w:r w:rsidRPr="00721E38">
        <w:rPr>
          <w:rFonts w:ascii="Arial" w:hAnsi="Arial" w:cs="Arial"/>
          <w:color w:val="000000"/>
        </w:rPr>
        <w:t>seberozvojové</w:t>
      </w:r>
      <w:proofErr w:type="spellEnd"/>
      <w:r w:rsidRPr="00721E38">
        <w:rPr>
          <w:rFonts w:ascii="Arial" w:hAnsi="Arial" w:cs="Arial"/>
          <w:color w:val="000000"/>
        </w:rPr>
        <w:t xml:space="preserve"> vzdělávání, jednoznačné vymezení kompetencí, týmovou spolupráci při řešení různých situací.</w:t>
      </w:r>
    </w:p>
    <w:p w14:paraId="0B52E9C3" w14:textId="77777777" w:rsidR="004920A4" w:rsidRPr="00F576B7" w:rsidRDefault="004920A4" w:rsidP="00721E38">
      <w:pPr>
        <w:shd w:val="clear" w:color="auto" w:fill="FFFFFF"/>
        <w:spacing w:after="225"/>
        <w:jc w:val="both"/>
        <w:rPr>
          <w:rFonts w:ascii="Arial" w:hAnsi="Arial" w:cs="Arial"/>
          <w:color w:val="0070C0"/>
        </w:rPr>
      </w:pPr>
    </w:p>
    <w:p w14:paraId="4915215D" w14:textId="2B19EE9A" w:rsidR="00721E38" w:rsidRPr="00721E38" w:rsidRDefault="00721E38" w:rsidP="00721E38">
      <w:pPr>
        <w:shd w:val="clear" w:color="auto" w:fill="FFFFFF"/>
        <w:spacing w:after="225"/>
        <w:jc w:val="both"/>
        <w:rPr>
          <w:rFonts w:ascii="Arial" w:hAnsi="Arial" w:cs="Arial"/>
          <w:b/>
          <w:bCs/>
          <w:color w:val="0070C0"/>
          <w:u w:val="single"/>
        </w:rPr>
      </w:pPr>
      <w:r w:rsidRPr="00721E38">
        <w:rPr>
          <w:rFonts w:ascii="Arial" w:hAnsi="Arial" w:cs="Arial"/>
          <w:b/>
          <w:bCs/>
          <w:color w:val="0070C0"/>
          <w:u w:val="single"/>
        </w:rPr>
        <w:t>Postupy v případě nedosažení cíle</w:t>
      </w:r>
      <w:r w:rsidR="004920A4" w:rsidRPr="00F576B7">
        <w:rPr>
          <w:rFonts w:ascii="Arial" w:hAnsi="Arial" w:cs="Arial"/>
          <w:b/>
          <w:bCs/>
          <w:color w:val="0070C0"/>
          <w:u w:val="single"/>
        </w:rPr>
        <w:t>:</w:t>
      </w:r>
    </w:p>
    <w:p w14:paraId="4AADCF18" w14:textId="77777777" w:rsidR="00721E38" w:rsidRPr="00721E38" w:rsidRDefault="00721E38" w:rsidP="00721E38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Všem pedagogům, žákům a zákonným zástupcům je poskytována „zpětná vazba“ v případě neúspěšného (ale i úspěšného) řešení situace.</w:t>
      </w:r>
    </w:p>
    <w:p w14:paraId="08EE96A7" w14:textId="6E979928" w:rsidR="00721E38" w:rsidRPr="00721E38" w:rsidRDefault="00721E38" w:rsidP="00721E38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Škola má stanovený postup při řešení šikany nebo dalších projevů rizikového chování podle metodického doporučení) a má vypracovan</w:t>
      </w:r>
      <w:r w:rsidR="004920A4" w:rsidRPr="00F576B7">
        <w:rPr>
          <w:rFonts w:ascii="Arial" w:hAnsi="Arial" w:cs="Arial"/>
          <w:color w:val="000000"/>
        </w:rPr>
        <w:t>ý</w:t>
      </w:r>
      <w:r w:rsidRPr="00721E38">
        <w:rPr>
          <w:rFonts w:ascii="Arial" w:hAnsi="Arial" w:cs="Arial"/>
          <w:color w:val="000000"/>
        </w:rPr>
        <w:t xml:space="preserve"> </w:t>
      </w:r>
      <w:r w:rsidR="004920A4" w:rsidRPr="00F576B7">
        <w:rPr>
          <w:rFonts w:ascii="Arial" w:hAnsi="Arial" w:cs="Arial"/>
          <w:color w:val="000000"/>
        </w:rPr>
        <w:t>K</w:t>
      </w:r>
      <w:r w:rsidRPr="00721E38">
        <w:rPr>
          <w:rFonts w:ascii="Arial" w:hAnsi="Arial" w:cs="Arial"/>
          <w:color w:val="000000"/>
        </w:rPr>
        <w:t>rizov</w:t>
      </w:r>
      <w:r w:rsidR="004920A4" w:rsidRPr="00F576B7">
        <w:rPr>
          <w:rFonts w:ascii="Arial" w:hAnsi="Arial" w:cs="Arial"/>
          <w:color w:val="000000"/>
        </w:rPr>
        <w:t>ý</w:t>
      </w:r>
      <w:r w:rsidRPr="00721E38">
        <w:rPr>
          <w:rFonts w:ascii="Arial" w:hAnsi="Arial" w:cs="Arial"/>
          <w:color w:val="000000"/>
        </w:rPr>
        <w:t xml:space="preserve"> plán</w:t>
      </w:r>
    </w:p>
    <w:p w14:paraId="44162A5B" w14:textId="617F3F9D" w:rsidR="00721E38" w:rsidRPr="00721E38" w:rsidRDefault="00721E38" w:rsidP="00721E38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color w:val="000000"/>
        </w:rPr>
        <w:t>Všichni pedagogové jsou s krizovým plán</w:t>
      </w:r>
      <w:r w:rsidR="004920A4" w:rsidRPr="00F576B7">
        <w:rPr>
          <w:rFonts w:ascii="Arial" w:hAnsi="Arial" w:cs="Arial"/>
          <w:color w:val="000000"/>
        </w:rPr>
        <w:t>em</w:t>
      </w:r>
      <w:r w:rsidRPr="00721E38">
        <w:rPr>
          <w:rFonts w:ascii="Arial" w:hAnsi="Arial" w:cs="Arial"/>
          <w:color w:val="000000"/>
        </w:rPr>
        <w:t xml:space="preserve"> předem seznámeni a v případě nutnosti je</w:t>
      </w:r>
      <w:r w:rsidR="004920A4" w:rsidRPr="00F576B7">
        <w:rPr>
          <w:rFonts w:ascii="Arial" w:hAnsi="Arial" w:cs="Arial"/>
          <w:color w:val="000000"/>
        </w:rPr>
        <w:t>j</w:t>
      </w:r>
      <w:r w:rsidRPr="00721E38">
        <w:rPr>
          <w:rFonts w:ascii="Arial" w:hAnsi="Arial" w:cs="Arial"/>
          <w:color w:val="000000"/>
        </w:rPr>
        <w:t xml:space="preserve"> použijí. </w:t>
      </w:r>
    </w:p>
    <w:p w14:paraId="0D3E82BC" w14:textId="02ECBF97" w:rsidR="00721E38" w:rsidRPr="00721E38" w:rsidRDefault="00721E38" w:rsidP="008C691B">
      <w:pPr>
        <w:shd w:val="clear" w:color="auto" w:fill="FFFFFF"/>
        <w:ind w:left="360"/>
        <w:jc w:val="both"/>
        <w:rPr>
          <w:rFonts w:ascii="Arial" w:hAnsi="Arial" w:cs="Arial"/>
          <w:color w:val="000000"/>
        </w:rPr>
      </w:pPr>
    </w:p>
    <w:p w14:paraId="63F1B01A" w14:textId="77777777" w:rsidR="008C691B" w:rsidRPr="00F576B7" w:rsidRDefault="00721E38" w:rsidP="00721E38">
      <w:pPr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b/>
          <w:bCs/>
          <w:color w:val="000000"/>
          <w:u w:val="single"/>
        </w:rPr>
        <w:t xml:space="preserve"> 1. stupeň – individualizovaná pomoc učitele v rámci běžných vyučovacích hodin</w:t>
      </w:r>
      <w:r w:rsidRPr="00721E38">
        <w:rPr>
          <w:rFonts w:ascii="Arial" w:hAnsi="Arial" w:cs="Arial"/>
          <w:color w:val="000000"/>
        </w:rPr>
        <w:t>, monitorování pokroků dítěte (obvykle po dobu tří až šesti měsíců).</w:t>
      </w:r>
    </w:p>
    <w:p w14:paraId="1AEAFFE1" w14:textId="44670C1E" w:rsidR="008C691B" w:rsidRPr="00F576B7" w:rsidRDefault="00721E38" w:rsidP="00721E38">
      <w:pPr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b/>
          <w:bCs/>
          <w:color w:val="000000"/>
          <w:u w:val="single"/>
        </w:rPr>
        <w:t>2. stupeň – plán pedagogické podpory</w:t>
      </w:r>
      <w:r w:rsidRPr="00721E38">
        <w:rPr>
          <w:rFonts w:ascii="Arial" w:hAnsi="Arial" w:cs="Arial"/>
          <w:color w:val="000000"/>
        </w:rPr>
        <w:t xml:space="preserve">; pokud nedošlo k úpravě obtíží, je problematika konzultována s pracovníkem školního poradenského zařízení, měl by být vytvořen strukturovaný plán pedagogické podpory (vyhodnocen cca po třech až šesti měsících). </w:t>
      </w:r>
    </w:p>
    <w:p w14:paraId="322A0C96" w14:textId="77A003B1" w:rsidR="00721E38" w:rsidRPr="00721E38" w:rsidRDefault="00721E38" w:rsidP="00721E38">
      <w:pPr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721E38">
        <w:rPr>
          <w:rFonts w:ascii="Arial" w:hAnsi="Arial" w:cs="Arial"/>
          <w:b/>
          <w:bCs/>
          <w:color w:val="000000"/>
          <w:u w:val="single"/>
        </w:rPr>
        <w:t xml:space="preserve">3. stupeň –specializované intervence PPP k potvrzení či vyvrácení diagnóz </w:t>
      </w:r>
      <w:r w:rsidR="00F576B7" w:rsidRPr="00F576B7">
        <w:rPr>
          <w:rFonts w:ascii="Arial" w:hAnsi="Arial" w:cs="Arial"/>
          <w:b/>
          <w:bCs/>
          <w:color w:val="000000"/>
          <w:u w:val="single"/>
        </w:rPr>
        <w:t>SPU</w:t>
      </w:r>
      <w:r w:rsidR="00F576B7" w:rsidRPr="00F576B7">
        <w:rPr>
          <w:rFonts w:ascii="Arial" w:hAnsi="Arial" w:cs="Arial"/>
          <w:color w:val="000000"/>
        </w:rPr>
        <w:t xml:space="preserve"> – přetrvávají</w:t>
      </w:r>
      <w:r w:rsidR="008C691B" w:rsidRPr="00721E38">
        <w:rPr>
          <w:rFonts w:ascii="Arial" w:hAnsi="Arial" w:cs="Arial"/>
          <w:color w:val="000000"/>
        </w:rPr>
        <w:t>-li obtíže žáka</w:t>
      </w:r>
    </w:p>
    <w:p w14:paraId="6198DBF3" w14:textId="77777777" w:rsidR="00721E38" w:rsidRPr="00F576B7" w:rsidRDefault="00721E38" w:rsidP="00C52B20">
      <w:pPr>
        <w:rPr>
          <w:rFonts w:ascii="Arial" w:hAnsi="Arial" w:cs="Arial"/>
          <w:b/>
          <w:color w:val="000000" w:themeColor="text1"/>
        </w:rPr>
      </w:pPr>
    </w:p>
    <w:p w14:paraId="401B62A8" w14:textId="77777777" w:rsidR="00C52B20" w:rsidRPr="00F576B7" w:rsidRDefault="00C52B20" w:rsidP="00C52B20">
      <w:pPr>
        <w:rPr>
          <w:rFonts w:ascii="Arial" w:hAnsi="Arial" w:cs="Arial"/>
        </w:rPr>
      </w:pPr>
    </w:p>
    <w:p w14:paraId="29699FCC" w14:textId="77777777" w:rsidR="00C52B20" w:rsidRPr="00F576B7" w:rsidRDefault="00C52B20" w:rsidP="00C52B20">
      <w:pPr>
        <w:rPr>
          <w:rFonts w:ascii="Arial" w:hAnsi="Arial" w:cs="Arial"/>
          <w:b/>
        </w:rPr>
      </w:pPr>
    </w:p>
    <w:p w14:paraId="0932E896" w14:textId="77777777" w:rsidR="00C52B20" w:rsidRPr="00F576B7" w:rsidRDefault="00C52B20" w:rsidP="00C52B20">
      <w:pPr>
        <w:rPr>
          <w:rFonts w:ascii="Arial" w:hAnsi="Arial" w:cs="Arial"/>
          <w:b/>
        </w:rPr>
      </w:pPr>
    </w:p>
    <w:p w14:paraId="2F773929" w14:textId="757A4F76" w:rsidR="00C52B20" w:rsidRPr="00F576B7" w:rsidRDefault="00C52B20" w:rsidP="00C52B20">
      <w:pPr>
        <w:rPr>
          <w:rFonts w:ascii="Arial" w:hAnsi="Arial" w:cs="Arial"/>
          <w:b/>
        </w:rPr>
      </w:pPr>
      <w:r w:rsidRPr="00F576B7">
        <w:rPr>
          <w:rFonts w:ascii="Arial" w:hAnsi="Arial" w:cs="Arial"/>
          <w:b/>
        </w:rPr>
        <w:t>1.9.</w:t>
      </w:r>
      <w:r w:rsidR="004E72ED" w:rsidRPr="00F576B7">
        <w:rPr>
          <w:rFonts w:ascii="Arial" w:hAnsi="Arial" w:cs="Arial"/>
          <w:b/>
        </w:rPr>
        <w:t>2022 v Ústí nad Labem</w:t>
      </w:r>
      <w:r w:rsidRPr="00F576B7">
        <w:rPr>
          <w:rFonts w:ascii="Arial" w:hAnsi="Arial" w:cs="Arial"/>
          <w:b/>
        </w:rPr>
        <w:tab/>
      </w:r>
      <w:r w:rsidRPr="00F576B7">
        <w:rPr>
          <w:rFonts w:ascii="Arial" w:hAnsi="Arial" w:cs="Arial"/>
          <w:b/>
        </w:rPr>
        <w:tab/>
      </w:r>
      <w:r w:rsidRPr="00F576B7">
        <w:rPr>
          <w:rFonts w:ascii="Arial" w:hAnsi="Arial" w:cs="Arial"/>
          <w:b/>
        </w:rPr>
        <w:tab/>
      </w:r>
      <w:r w:rsidRPr="00F576B7">
        <w:rPr>
          <w:rFonts w:ascii="Arial" w:hAnsi="Arial" w:cs="Arial"/>
          <w:b/>
        </w:rPr>
        <w:tab/>
        <w:t>Mgr.</w:t>
      </w:r>
      <w:r w:rsidR="004E72ED" w:rsidRPr="00F576B7">
        <w:rPr>
          <w:rFonts w:ascii="Arial" w:hAnsi="Arial" w:cs="Arial"/>
          <w:b/>
        </w:rPr>
        <w:t xml:space="preserve"> Petra Sedlecká</w:t>
      </w:r>
    </w:p>
    <w:p w14:paraId="0BD8B5FC" w14:textId="77777777" w:rsidR="00C52B20" w:rsidRPr="00F576B7" w:rsidRDefault="00C52B20" w:rsidP="00C52B20">
      <w:pPr>
        <w:jc w:val="center"/>
        <w:rPr>
          <w:rFonts w:ascii="Arial" w:hAnsi="Arial" w:cs="Arial"/>
          <w:b/>
        </w:rPr>
      </w:pPr>
    </w:p>
    <w:p w14:paraId="16D090EB" w14:textId="77777777" w:rsidR="009D49CA" w:rsidRPr="00F576B7" w:rsidRDefault="009D49CA">
      <w:pPr>
        <w:rPr>
          <w:rFonts w:ascii="Arial" w:hAnsi="Arial" w:cs="Arial"/>
        </w:rPr>
      </w:pPr>
    </w:p>
    <w:sectPr w:rsidR="009D49CA" w:rsidRPr="00F5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4C1"/>
    <w:multiLevelType w:val="hybridMultilevel"/>
    <w:tmpl w:val="73809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8E5"/>
    <w:multiLevelType w:val="hybridMultilevel"/>
    <w:tmpl w:val="C00ABC6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F7A4319"/>
    <w:multiLevelType w:val="multilevel"/>
    <w:tmpl w:val="B0FC3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6673B"/>
    <w:multiLevelType w:val="multilevel"/>
    <w:tmpl w:val="3E7EDB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3119B8"/>
    <w:multiLevelType w:val="multilevel"/>
    <w:tmpl w:val="B2FAD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D075F"/>
    <w:multiLevelType w:val="hybridMultilevel"/>
    <w:tmpl w:val="0BFC32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2121F"/>
    <w:multiLevelType w:val="hybridMultilevel"/>
    <w:tmpl w:val="CF1C25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92B85"/>
    <w:multiLevelType w:val="hybridMultilevel"/>
    <w:tmpl w:val="EBCA25BA"/>
    <w:lvl w:ilvl="0" w:tplc="821A9D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310D"/>
    <w:multiLevelType w:val="hybridMultilevel"/>
    <w:tmpl w:val="F90028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04A25"/>
    <w:multiLevelType w:val="hybridMultilevel"/>
    <w:tmpl w:val="7CC63F4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45107"/>
    <w:multiLevelType w:val="multilevel"/>
    <w:tmpl w:val="90E2C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8792D"/>
    <w:multiLevelType w:val="multilevel"/>
    <w:tmpl w:val="EF08C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490892">
    <w:abstractNumId w:val="7"/>
  </w:num>
  <w:num w:numId="2" w16cid:durableId="384068489">
    <w:abstractNumId w:val="9"/>
  </w:num>
  <w:num w:numId="3" w16cid:durableId="1698388236">
    <w:abstractNumId w:val="5"/>
  </w:num>
  <w:num w:numId="4" w16cid:durableId="1656688517">
    <w:abstractNumId w:val="8"/>
  </w:num>
  <w:num w:numId="5" w16cid:durableId="892036432">
    <w:abstractNumId w:val="1"/>
  </w:num>
  <w:num w:numId="6" w16cid:durableId="1196503139">
    <w:abstractNumId w:val="3"/>
  </w:num>
  <w:num w:numId="7" w16cid:durableId="1531647195">
    <w:abstractNumId w:val="6"/>
  </w:num>
  <w:num w:numId="8" w16cid:durableId="783842288">
    <w:abstractNumId w:val="0"/>
  </w:num>
  <w:num w:numId="9" w16cid:durableId="983193622">
    <w:abstractNumId w:val="11"/>
  </w:num>
  <w:num w:numId="10" w16cid:durableId="2061635162">
    <w:abstractNumId w:val="10"/>
  </w:num>
  <w:num w:numId="11" w16cid:durableId="1279608177">
    <w:abstractNumId w:val="4"/>
  </w:num>
  <w:num w:numId="12" w16cid:durableId="1224560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20"/>
    <w:rsid w:val="00035BEB"/>
    <w:rsid w:val="002841E7"/>
    <w:rsid w:val="003F1A43"/>
    <w:rsid w:val="004920A4"/>
    <w:rsid w:val="004E72ED"/>
    <w:rsid w:val="005617D7"/>
    <w:rsid w:val="005B69F0"/>
    <w:rsid w:val="00692A10"/>
    <w:rsid w:val="00721E38"/>
    <w:rsid w:val="007D7347"/>
    <w:rsid w:val="008C691B"/>
    <w:rsid w:val="009D49CA"/>
    <w:rsid w:val="00B74B46"/>
    <w:rsid w:val="00C52B20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6778"/>
  <w15:chartTrackingRefBased/>
  <w15:docId w15:val="{0ED4836C-0124-437C-B7DD-6C034B1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B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Sedlecká</dc:creator>
  <cp:keywords/>
  <dc:description/>
  <cp:lastModifiedBy>Petra Sedlecká</cp:lastModifiedBy>
  <cp:revision>1</cp:revision>
  <dcterms:created xsi:type="dcterms:W3CDTF">2022-09-28T11:52:00Z</dcterms:created>
  <dcterms:modified xsi:type="dcterms:W3CDTF">2022-09-28T13:18:00Z</dcterms:modified>
</cp:coreProperties>
</file>